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eastAsia="方正小标宋简体" w:cs="方正小标宋简体"/>
          <w:sz w:val="44"/>
          <w:szCs w:val="44"/>
        </w:rPr>
      </w:pPr>
      <w:r>
        <w:rPr>
          <w:sz w:val="20"/>
        </w:rPr>
        <w:pict>
          <v:shape id="1027" o:spid="_x0000_s1026" o:spt="136" type="#_x0000_t136" style="position:absolute;left:0pt;margin-left:14pt;margin-top:7.65pt;height:75.7pt;width:396pt;z-index:251659264;mso-width-relative:page;mso-height-relative:page;" fillcolor="#FF0000" filled="t" coordsize="21600,21600" o:allowoverlap="f">
            <v:path/>
            <v:fill on="t" focussize="0,0"/>
            <v:stroke weight="0.5pt" color="#FF0000"/>
            <v:imagedata o:title=""/>
            <o:lock v:ext="edit" text="t"/>
            <v:textpath on="t" fitshape="t" fitpath="t" trim="t" xscale="f" string="甘肃省土木建筑学会文件" style="font-family:宋体;font-size:36pt;font-weight:bold;v-text-align:center;"/>
          </v:shape>
        </w:pict>
      </w:r>
    </w:p>
    <w:p>
      <w:pPr>
        <w:rPr>
          <w:rFonts w:hint="eastAsia" w:ascii="方正小标宋简体" w:eastAsia="方正小标宋简体" w:cs="方正小标宋简体"/>
          <w:sz w:val="44"/>
          <w:szCs w:val="44"/>
        </w:rPr>
      </w:pPr>
    </w:p>
    <w:p>
      <w:pPr>
        <w:numPr>
          <w:ilvl w:val="0"/>
          <w:numId w:val="0"/>
        </w:numPr>
        <w:autoSpaceDE/>
        <w:autoSpaceDN/>
        <w:snapToGrid w:val="0"/>
        <w:spacing w:before="0" w:after="0" w:line="640" w:lineRule="exact"/>
        <w:ind w:right="0" w:firstLine="0"/>
        <w:jc w:val="both"/>
        <w:rPr>
          <w:rFonts w:hint="eastAsia" w:ascii="方正小标宋简体" w:eastAsia="方正小标宋简体" w:cs="方正小标宋简体"/>
          <w:sz w:val="44"/>
          <w:szCs w:val="44"/>
        </w:rPr>
      </w:pPr>
      <w:r>
        <w:rPr>
          <w:sz w:val="20"/>
        </w:rPr>
        <mc:AlternateContent>
          <mc:Choice Requires="wps">
            <w:drawing>
              <wp:anchor distT="0" distB="0" distL="0" distR="0" simplePos="0" relativeHeight="251659264" behindDoc="0" locked="0" layoutInCell="1" allowOverlap="0">
                <wp:simplePos x="0" y="0"/>
                <wp:positionH relativeFrom="column">
                  <wp:posOffset>-262255</wp:posOffset>
                </wp:positionH>
                <wp:positionV relativeFrom="paragraph">
                  <wp:posOffset>131445</wp:posOffset>
                </wp:positionV>
                <wp:extent cx="5970270" cy="0"/>
                <wp:effectExtent l="0" t="28575" r="11430" b="28575"/>
                <wp:wrapNone/>
                <wp:docPr id="1028" name="直接箭头连接符 1"/>
                <wp:cNvGraphicFramePr/>
                <a:graphic xmlns:a="http://schemas.openxmlformats.org/drawingml/2006/main">
                  <a:graphicData uri="http://schemas.microsoft.com/office/word/2010/wordprocessingShape">
                    <wps:wsp>
                      <wps:cNvCnPr/>
                      <wps:spPr>
                        <a:xfrm>
                          <a:off x="0" y="0"/>
                          <a:ext cx="5970270" cy="0"/>
                        </a:xfrm>
                        <a:prstGeom prst="straightConnector1">
                          <a:avLst/>
                        </a:prstGeom>
                        <a:ln w="57150" cap="flat" cmpd="sng">
                          <a:solidFill>
                            <a:srgbClr val="FF0000"/>
                          </a:solidFill>
                          <a:prstDash val="solid"/>
                          <a:round/>
                          <a:headEnd type="none" w="med" len="med"/>
                          <a:tailEnd type="none" w="med" len="med"/>
                        </a:ln>
                      </wps:spPr>
                      <wps:txbx>
                        <w:txbxContent>
                          <w:p>
                            <w:pPr>
                              <w:numPr>
                                <w:ilvl w:val="0"/>
                                <w:numId w:val="0"/>
                              </w:numPr>
                              <w:wordWrap w:val="0"/>
                              <w:spacing w:before="0" w:after="0" w:line="240" w:lineRule="auto"/>
                              <w:ind w:left="0" w:right="0" w:firstLine="0"/>
                              <w:jc w:val="both"/>
                              <w:rPr>
                                <w:rFonts w:hint="default" w:ascii="宋体" w:hAnsi="宋体" w:eastAsia="宋体"/>
                                <w:color w:val="auto"/>
                                <w:position w:val="0"/>
                                <w:sz w:val="20"/>
                                <w:szCs w:val="20"/>
                              </w:rPr>
                            </w:pPr>
                          </w:p>
                        </w:txbxContent>
                      </wps:txbx>
                      <wps:bodyPr/>
                    </wps:wsp>
                  </a:graphicData>
                </a:graphic>
              </wp:anchor>
            </w:drawing>
          </mc:Choice>
          <mc:Fallback>
            <w:pict>
              <v:shape id="直接箭头连接符 1" o:spid="_x0000_s1026" o:spt="32" type="#_x0000_t32" style="position:absolute;left:0pt;margin-left:-20.65pt;margin-top:10.35pt;height:0pt;width:470.1pt;z-index:251659264;mso-width-relative:page;mso-height-relative:page;" filled="f" stroked="t" coordsize="21600,21600" o:allowoverlap="f" o:gfxdata="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cx/hjXAAAACQEAAA8AAAAAAAAAAQAgAAAA&#10;IgAAAGRycy9kb3ducmV2LnhtbFBLAQIUABQAAAAIAIdO4kDs9+lEDAIAAAUEAAAOAAAAAAAAAAEA&#10;IAAAACYBAABkcnMvZTJvRG9jLnhtbFBLBQYAAAAABgAGAFkBAACkBQAAAAA=&#10;">
                <v:fill on="f" focussize="0,0"/>
                <v:stroke weight="4.5pt" color="#FF0000" joinstyle="round"/>
                <v:imagedata o:title=""/>
                <o:lock v:ext="edit" aspectratio="f"/>
                <v:textbox>
                  <w:txbxContent>
                    <w:p>
                      <w:pPr>
                        <w:numPr>
                          <w:ilvl w:val="0"/>
                          <w:numId w:val="0"/>
                        </w:numPr>
                        <w:wordWrap w:val="0"/>
                        <w:spacing w:before="0" w:after="0" w:line="240" w:lineRule="auto"/>
                        <w:ind w:left="0" w:right="0" w:firstLine="0"/>
                        <w:jc w:val="both"/>
                        <w:rPr>
                          <w:rFonts w:hint="default" w:ascii="宋体" w:hAnsi="宋体" w:eastAsia="宋体"/>
                          <w:color w:val="auto"/>
                          <w:position w:val="0"/>
                          <w:sz w:val="20"/>
                          <w:szCs w:val="20"/>
                        </w:rPr>
                      </w:pPr>
                    </w:p>
                  </w:txbxContent>
                </v:textbox>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公文小标宋" w:hAnsi="方正公文小标宋" w:eastAsia="方正公文小标宋" w:cs="方正公文小标宋"/>
          <w:b w:val="0"/>
          <w:bCs/>
          <w:sz w:val="44"/>
          <w:szCs w:val="44"/>
          <w:lang w:val="en-US" w:eastAsia="zh-CN"/>
        </w:rPr>
      </w:pPr>
      <w:r>
        <w:rPr>
          <w:rFonts w:hint="eastAsia" w:ascii="方正公文小标宋" w:hAnsi="方正公文小标宋" w:eastAsia="方正公文小标宋" w:cs="方正公文小标宋"/>
          <w:b w:val="0"/>
          <w:bCs/>
          <w:sz w:val="44"/>
          <w:szCs w:val="44"/>
        </w:rPr>
        <w:t>关于</w:t>
      </w:r>
      <w:r>
        <w:rPr>
          <w:rFonts w:hint="eastAsia" w:ascii="方正公文小标宋" w:hAnsi="方正公文小标宋" w:eastAsia="方正公文小标宋" w:cs="方正公文小标宋"/>
          <w:b w:val="0"/>
          <w:bCs/>
          <w:sz w:val="44"/>
          <w:szCs w:val="44"/>
          <w:lang w:val="en-US" w:eastAsia="zh-CN"/>
        </w:rPr>
        <w:t>推荐参评“2024年度中国土木工程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default" w:ascii="方正小标宋简体" w:hAnsi="方正小标宋简体" w:eastAsia="方正小标宋简体" w:cs="方正小标宋简体"/>
          <w:sz w:val="44"/>
          <w:szCs w:val="44"/>
          <w:lang w:val="en-US"/>
        </w:rPr>
      </w:pPr>
      <w:r>
        <w:rPr>
          <w:rFonts w:hint="eastAsia" w:ascii="方正公文小标宋" w:hAnsi="方正公文小标宋" w:eastAsia="方正公文小标宋" w:cs="方正公文小标宋"/>
          <w:b w:val="0"/>
          <w:bCs/>
          <w:sz w:val="44"/>
          <w:szCs w:val="44"/>
          <w:lang w:val="en-US" w:eastAsia="zh-CN"/>
        </w:rPr>
        <w:t>詹天佑奖优秀住宅小区金奖”的通知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0" w:beforeAutospacing="0" w:line="440" w:lineRule="exact"/>
        <w:jc w:val="left"/>
        <w:textAlignment w:val="auto"/>
        <w:rPr>
          <w:rFonts w:hint="eastAsia" w:ascii="仿宋" w:eastAsia="仿宋" w:cs="仿宋"/>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line="580" w:lineRule="atLeast"/>
        <w:jc w:val="both"/>
        <w:textAlignment w:val="auto"/>
        <w:rPr>
          <w:rFonts w:hint="eastAsia"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val="en-US" w:eastAsia="zh-CN"/>
        </w:rPr>
        <w:t>学会各会员、各相关单位：</w:t>
      </w:r>
    </w:p>
    <w:p>
      <w:pPr>
        <w:keepNext w:val="0"/>
        <w:keepLines w:val="0"/>
        <w:pageBreakBefore w:val="0"/>
        <w:widowControl w:val="0"/>
        <w:shd w:val="clear"/>
        <w:kinsoku/>
        <w:wordWrap/>
        <w:overflowPunct/>
        <w:topLinePunct w:val="0"/>
        <w:autoSpaceDE/>
        <w:autoSpaceDN/>
        <w:bidi w:val="0"/>
        <w:adjustRightInd/>
        <w:snapToGrid/>
        <w:spacing w:line="580" w:lineRule="atLeast"/>
        <w:ind w:firstLine="640" w:firstLineChars="200"/>
        <w:jc w:val="left"/>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val="en-US" w:eastAsia="zh-CN"/>
        </w:rPr>
        <w:t>根据工作计划</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val="en-US" w:eastAsia="zh-CN"/>
        </w:rPr>
        <w:t>“2024年度中国土木工程詹天佑奖优秀住宅小区金奖”评选工作现已开始申报。</w:t>
      </w:r>
    </w:p>
    <w:p>
      <w:pPr>
        <w:keepNext w:val="0"/>
        <w:keepLines w:val="0"/>
        <w:pageBreakBefore w:val="0"/>
        <w:widowControl w:val="0"/>
        <w:shd w:val="clear"/>
        <w:kinsoku/>
        <w:wordWrap/>
        <w:overflowPunct/>
        <w:topLinePunct w:val="0"/>
        <w:autoSpaceDE/>
        <w:autoSpaceDN/>
        <w:bidi w:val="0"/>
        <w:adjustRightInd/>
        <w:snapToGrid/>
        <w:spacing w:line="580" w:lineRule="atLeast"/>
        <w:ind w:firstLine="640" w:firstLineChars="200"/>
        <w:jc w:val="left"/>
        <w:textAlignment w:val="auto"/>
        <w:rPr>
          <w:rFonts w:hint="eastAsia" w:ascii="仿宋" w:hAnsi="仿宋" w:eastAsia="仿宋" w:cs="仿宋"/>
          <w:color w:val="auto"/>
          <w:kern w:val="0"/>
          <w:sz w:val="32"/>
          <w:szCs w:val="32"/>
          <w:shd w:val="clear" w:color="auto" w:fill="FFFFFF"/>
          <w:lang w:val="en-US" w:eastAsia="zh-CN"/>
        </w:rPr>
      </w:pPr>
      <w:r>
        <w:rPr>
          <w:rFonts w:hint="eastAsia" w:ascii="仿宋" w:hAnsi="仿宋" w:eastAsia="仿宋" w:cs="仿宋"/>
          <w:i w:val="0"/>
          <w:iCs w:val="0"/>
          <w:caps w:val="0"/>
          <w:color w:val="auto"/>
          <w:spacing w:val="0"/>
          <w:sz w:val="32"/>
          <w:szCs w:val="32"/>
          <w:lang w:val="en-US" w:eastAsia="zh-CN"/>
        </w:rPr>
        <w:t>中国土木工程詹天佑奖优秀住宅小区金奖是中国土木工程领域科技创新最高奖项，是中国土木工程詹天佑奖下按类设置的奖项之一，</w:t>
      </w:r>
      <w:r>
        <w:rPr>
          <w:rFonts w:hint="eastAsia" w:ascii="仿宋" w:hAnsi="仿宋" w:eastAsia="仿宋" w:cs="仿宋"/>
          <w:color w:val="auto"/>
          <w:sz w:val="32"/>
          <w:szCs w:val="32"/>
          <w:lang w:val="en-US" w:eastAsia="zh-CN"/>
        </w:rPr>
        <w:t>甘肃省土木建筑学会</w:t>
      </w:r>
      <w:r>
        <w:rPr>
          <w:rFonts w:hint="eastAsia" w:ascii="仿宋" w:hAnsi="仿宋" w:eastAsia="仿宋" w:cs="仿宋"/>
          <w:color w:val="auto"/>
          <w:sz w:val="32"/>
          <w:szCs w:val="32"/>
        </w:rPr>
        <w:t>为</w:t>
      </w:r>
      <w:r>
        <w:rPr>
          <w:rFonts w:hint="eastAsia" w:ascii="仿宋" w:hAnsi="仿宋" w:eastAsia="仿宋" w:cs="仿宋"/>
          <w:color w:val="auto"/>
          <w:sz w:val="32"/>
          <w:szCs w:val="32"/>
          <w:lang w:val="en-US" w:eastAsia="zh-CN"/>
        </w:rPr>
        <w:t>甘肃地区“中国土木工程詹天佑奖优秀住宅小区金奖”的初评与推荐单位，</w:t>
      </w:r>
      <w:r>
        <w:rPr>
          <w:rFonts w:hint="eastAsia" w:ascii="仿宋" w:hAnsi="仿宋" w:eastAsia="仿宋" w:cs="仿宋"/>
          <w:color w:val="auto"/>
          <w:sz w:val="32"/>
          <w:szCs w:val="32"/>
        </w:rPr>
        <w:t>配合“住宅分会”</w:t>
      </w:r>
      <w:r>
        <w:rPr>
          <w:rFonts w:hint="eastAsia" w:ascii="仿宋" w:hAnsi="仿宋" w:eastAsia="仿宋" w:cs="仿宋"/>
          <w:color w:val="auto"/>
          <w:sz w:val="32"/>
          <w:szCs w:val="32"/>
          <w:lang w:val="en-US" w:eastAsia="zh-CN"/>
        </w:rPr>
        <w:t>负</w:t>
      </w:r>
      <w:r>
        <w:rPr>
          <w:rFonts w:hint="eastAsia" w:ascii="仿宋" w:hAnsi="仿宋" w:eastAsia="仿宋" w:cs="仿宋"/>
          <w:color w:val="auto"/>
          <w:sz w:val="32"/>
          <w:szCs w:val="32"/>
        </w:rPr>
        <w:t>责统筹协调、精准培育、组织推荐等工作。</w:t>
      </w:r>
      <w:r>
        <w:rPr>
          <w:rFonts w:hint="eastAsia" w:ascii="仿宋" w:hAnsi="仿宋" w:eastAsia="仿宋" w:cs="仿宋"/>
          <w:color w:val="auto"/>
          <w:sz w:val="32"/>
          <w:szCs w:val="32"/>
          <w:lang w:val="en-US" w:eastAsia="zh-CN"/>
        </w:rPr>
        <w:t>欢迎</w:t>
      </w:r>
      <w:r>
        <w:rPr>
          <w:rFonts w:hint="eastAsia" w:ascii="仿宋" w:hAnsi="仿宋" w:eastAsia="仿宋" w:cs="仿宋"/>
          <w:color w:val="auto"/>
          <w:kern w:val="0"/>
          <w:sz w:val="32"/>
          <w:szCs w:val="32"/>
          <w:shd w:val="clear" w:color="auto" w:fill="FFFFFF"/>
          <w:lang w:val="en-US" w:eastAsia="zh-CN"/>
        </w:rPr>
        <w:t>学会各会员及各相关单位积极申报。现将相关事项通知如：</w:t>
      </w:r>
    </w:p>
    <w:p>
      <w:pPr>
        <w:keepNext w:val="0"/>
        <w:keepLines w:val="0"/>
        <w:pageBreakBefore w:val="0"/>
        <w:kinsoku/>
        <w:wordWrap/>
        <w:overflowPunct/>
        <w:topLinePunct w:val="0"/>
        <w:autoSpaceDE/>
        <w:autoSpaceDN/>
        <w:bidi w:val="0"/>
        <w:adjustRightInd/>
        <w:snapToGrid/>
        <w:spacing w:line="58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申报时间</w:t>
      </w:r>
    </w:p>
    <w:p>
      <w:pPr>
        <w:keepNext w:val="0"/>
        <w:keepLines w:val="0"/>
        <w:pageBreakBefore w:val="0"/>
        <w:kinsoku/>
        <w:wordWrap/>
        <w:overflowPunct/>
        <w:topLinePunct w:val="0"/>
        <w:autoSpaceDE/>
        <w:autoSpaceDN/>
        <w:bidi w:val="0"/>
        <w:adjustRightInd/>
        <w:snapToGrid/>
        <w:spacing w:line="580" w:lineRule="atLeast"/>
        <w:ind w:firstLine="640" w:firstLineChars="200"/>
        <w:textAlignment w:val="auto"/>
        <w:rPr>
          <w:rFonts w:ascii="Times New Roman" w:hAnsi="Times New Roman" w:eastAsia="华文仿宋"/>
          <w:sz w:val="32"/>
          <w:szCs w:val="32"/>
        </w:rPr>
      </w:pPr>
      <w:r>
        <w:rPr>
          <w:rFonts w:hint="eastAsia" w:ascii="Times New Roman" w:hAnsi="Times New Roman" w:eastAsia="华文仿宋"/>
          <w:sz w:val="32"/>
          <w:szCs w:val="32"/>
          <w:lang w:val="en-US" w:eastAsia="zh-CN"/>
        </w:rPr>
        <w:t>1、</w:t>
      </w:r>
      <w:r>
        <w:rPr>
          <w:rFonts w:ascii="Times New Roman" w:hAnsi="Times New Roman" w:eastAsia="华文仿宋"/>
          <w:sz w:val="32"/>
          <w:szCs w:val="32"/>
        </w:rPr>
        <w:t>202</w:t>
      </w:r>
      <w:r>
        <w:rPr>
          <w:rFonts w:hint="eastAsia" w:ascii="Times New Roman" w:hAnsi="Times New Roman" w:eastAsia="华文仿宋"/>
          <w:sz w:val="32"/>
          <w:szCs w:val="32"/>
          <w:lang w:val="en-US" w:eastAsia="zh-CN"/>
        </w:rPr>
        <w:t>4</w:t>
      </w:r>
      <w:r>
        <w:rPr>
          <w:rFonts w:ascii="Times New Roman" w:hAnsi="Times New Roman" w:eastAsia="华文仿宋"/>
          <w:sz w:val="32"/>
          <w:szCs w:val="32"/>
        </w:rPr>
        <w:t xml:space="preserve">年 </w:t>
      </w:r>
      <w:r>
        <w:rPr>
          <w:rFonts w:hint="eastAsia" w:ascii="Times New Roman" w:hAnsi="Times New Roman" w:eastAsia="华文仿宋"/>
          <w:sz w:val="32"/>
          <w:szCs w:val="32"/>
          <w:lang w:val="en-US" w:eastAsia="zh-CN"/>
        </w:rPr>
        <w:t>3</w:t>
      </w:r>
      <w:r>
        <w:rPr>
          <w:rFonts w:ascii="Times New Roman" w:hAnsi="Times New Roman" w:eastAsia="华文仿宋"/>
          <w:sz w:val="32"/>
          <w:szCs w:val="32"/>
        </w:rPr>
        <w:t xml:space="preserve"> 月 1</w:t>
      </w:r>
      <w:r>
        <w:rPr>
          <w:rFonts w:hint="eastAsia" w:ascii="Times New Roman" w:hAnsi="Times New Roman" w:eastAsia="华文仿宋"/>
          <w:sz w:val="32"/>
          <w:szCs w:val="32"/>
          <w:lang w:val="en-US" w:eastAsia="zh-CN"/>
        </w:rPr>
        <w:t>0</w:t>
      </w:r>
      <w:r>
        <w:rPr>
          <w:rFonts w:ascii="Times New Roman" w:hAnsi="Times New Roman" w:eastAsia="华文仿宋"/>
          <w:sz w:val="32"/>
          <w:szCs w:val="32"/>
        </w:rPr>
        <w:t xml:space="preserve"> 日前，各申报单位将参评工程项目的申报资料（纸质版与电子版）报送至</w:t>
      </w:r>
      <w:r>
        <w:rPr>
          <w:rFonts w:hint="eastAsia" w:ascii="Times New Roman" w:hAnsi="Times New Roman" w:eastAsia="华文仿宋"/>
          <w:sz w:val="32"/>
          <w:szCs w:val="32"/>
          <w:lang w:val="en-US" w:eastAsia="zh-CN"/>
        </w:rPr>
        <w:t>甘肃省</w:t>
      </w:r>
      <w:r>
        <w:rPr>
          <w:rFonts w:ascii="Times New Roman" w:hAnsi="Times New Roman" w:eastAsia="华文仿宋"/>
          <w:sz w:val="32"/>
          <w:szCs w:val="32"/>
        </w:rPr>
        <w:t xml:space="preserve">土木建筑学会进行初评。 </w:t>
      </w:r>
    </w:p>
    <w:p>
      <w:pPr>
        <w:keepNext w:val="0"/>
        <w:keepLines w:val="0"/>
        <w:pageBreakBefore w:val="0"/>
        <w:kinsoku/>
        <w:wordWrap/>
        <w:overflowPunct/>
        <w:topLinePunct w:val="0"/>
        <w:autoSpaceDE/>
        <w:autoSpaceDN/>
        <w:bidi w:val="0"/>
        <w:adjustRightInd/>
        <w:snapToGrid/>
        <w:spacing w:line="580" w:lineRule="atLeast"/>
        <w:ind w:firstLine="640" w:firstLineChars="200"/>
        <w:textAlignment w:val="auto"/>
        <w:rPr>
          <w:rFonts w:ascii="Times New Roman" w:hAnsi="Times New Roman" w:eastAsia="华文仿宋"/>
          <w:sz w:val="32"/>
          <w:szCs w:val="32"/>
        </w:rPr>
      </w:pPr>
      <w:r>
        <w:rPr>
          <w:rFonts w:ascii="Times New Roman" w:hAnsi="Times New Roman" w:eastAsia="华文仿宋"/>
          <w:sz w:val="32"/>
          <w:szCs w:val="32"/>
        </w:rPr>
        <w:t>2、202</w:t>
      </w:r>
      <w:r>
        <w:rPr>
          <w:rFonts w:hint="eastAsia" w:ascii="Times New Roman" w:hAnsi="Times New Roman" w:eastAsia="华文仿宋"/>
          <w:sz w:val="32"/>
          <w:szCs w:val="32"/>
          <w:lang w:val="en-US" w:eastAsia="zh-CN"/>
        </w:rPr>
        <w:t>4</w:t>
      </w:r>
      <w:r>
        <w:rPr>
          <w:rFonts w:ascii="Times New Roman" w:hAnsi="Times New Roman" w:eastAsia="华文仿宋"/>
          <w:sz w:val="32"/>
          <w:szCs w:val="32"/>
        </w:rPr>
        <w:t xml:space="preserve"> 年 </w:t>
      </w:r>
      <w:r>
        <w:rPr>
          <w:rFonts w:hint="eastAsia" w:ascii="Times New Roman" w:hAnsi="Times New Roman" w:eastAsia="华文仿宋"/>
          <w:sz w:val="32"/>
          <w:szCs w:val="32"/>
          <w:lang w:val="en-US" w:eastAsia="zh-CN"/>
        </w:rPr>
        <w:t>3</w:t>
      </w:r>
      <w:r>
        <w:rPr>
          <w:rFonts w:ascii="Times New Roman" w:hAnsi="Times New Roman" w:eastAsia="华文仿宋"/>
          <w:sz w:val="32"/>
          <w:szCs w:val="32"/>
        </w:rPr>
        <w:t xml:space="preserve"> 月</w:t>
      </w:r>
      <w:r>
        <w:rPr>
          <w:rFonts w:hint="eastAsia" w:ascii="Times New Roman" w:hAnsi="Times New Roman" w:eastAsia="华文仿宋"/>
          <w:sz w:val="32"/>
          <w:szCs w:val="32"/>
          <w:lang w:val="en-US" w:eastAsia="zh-CN"/>
        </w:rPr>
        <w:t>15</w:t>
      </w:r>
      <w:r>
        <w:rPr>
          <w:rFonts w:ascii="Times New Roman" w:hAnsi="Times New Roman" w:eastAsia="华文仿宋"/>
          <w:sz w:val="32"/>
          <w:szCs w:val="32"/>
        </w:rPr>
        <w:t xml:space="preserve"> 日前，</w:t>
      </w:r>
      <w:r>
        <w:rPr>
          <w:rFonts w:hint="eastAsia" w:ascii="Times New Roman" w:hAnsi="Times New Roman" w:eastAsia="华文仿宋"/>
          <w:sz w:val="32"/>
          <w:szCs w:val="32"/>
          <w:lang w:val="en-US" w:eastAsia="zh-CN"/>
        </w:rPr>
        <w:t>甘肃省土木建筑学会</w:t>
      </w:r>
      <w:r>
        <w:rPr>
          <w:rFonts w:ascii="Times New Roman" w:hAnsi="Times New Roman" w:eastAsia="华文仿宋"/>
          <w:sz w:val="32"/>
          <w:szCs w:val="32"/>
        </w:rPr>
        <w:t xml:space="preserve">组织专家对已通过初评的申报项目进行遴选，然后通知选中的项目，在专家指导下修改完善申报资料。 </w:t>
      </w:r>
    </w:p>
    <w:p>
      <w:pPr>
        <w:keepNext w:val="0"/>
        <w:keepLines w:val="0"/>
        <w:pageBreakBefore w:val="0"/>
        <w:kinsoku/>
        <w:wordWrap/>
        <w:overflowPunct/>
        <w:topLinePunct w:val="0"/>
        <w:autoSpaceDE/>
        <w:autoSpaceDN/>
        <w:bidi w:val="0"/>
        <w:adjustRightInd/>
        <w:snapToGrid/>
        <w:spacing w:line="580" w:lineRule="atLeast"/>
        <w:ind w:firstLine="640" w:firstLineChars="200"/>
        <w:textAlignment w:val="auto"/>
        <w:rPr>
          <w:rFonts w:hint="eastAsia" w:ascii="Times New Roman" w:hAnsi="Times New Roman" w:eastAsia="华文仿宋"/>
          <w:sz w:val="32"/>
          <w:szCs w:val="32"/>
        </w:rPr>
      </w:pPr>
      <w:r>
        <w:rPr>
          <w:rFonts w:ascii="Times New Roman" w:hAnsi="Times New Roman" w:eastAsia="华文仿宋"/>
          <w:sz w:val="32"/>
          <w:szCs w:val="32"/>
        </w:rPr>
        <w:t>3、202</w:t>
      </w:r>
      <w:r>
        <w:rPr>
          <w:rFonts w:hint="eastAsia" w:ascii="Times New Roman" w:hAnsi="Times New Roman" w:eastAsia="华文仿宋"/>
          <w:sz w:val="32"/>
          <w:szCs w:val="32"/>
          <w:lang w:val="en-US" w:eastAsia="zh-CN"/>
        </w:rPr>
        <w:t>4</w:t>
      </w:r>
      <w:r>
        <w:rPr>
          <w:rFonts w:ascii="Times New Roman" w:hAnsi="Times New Roman" w:eastAsia="华文仿宋"/>
          <w:sz w:val="32"/>
          <w:szCs w:val="32"/>
        </w:rPr>
        <w:t xml:space="preserve"> 年 </w:t>
      </w:r>
      <w:r>
        <w:rPr>
          <w:rFonts w:hint="eastAsia" w:ascii="Times New Roman" w:hAnsi="Times New Roman" w:eastAsia="华文仿宋"/>
          <w:sz w:val="32"/>
          <w:szCs w:val="32"/>
          <w:lang w:val="en-US" w:eastAsia="zh-CN"/>
        </w:rPr>
        <w:t>3</w:t>
      </w:r>
      <w:r>
        <w:rPr>
          <w:rFonts w:ascii="Times New Roman" w:hAnsi="Times New Roman" w:eastAsia="华文仿宋"/>
          <w:sz w:val="32"/>
          <w:szCs w:val="32"/>
        </w:rPr>
        <w:t xml:space="preserve"> 月 </w:t>
      </w:r>
      <w:r>
        <w:rPr>
          <w:rFonts w:hint="eastAsia" w:ascii="Times New Roman" w:hAnsi="Times New Roman" w:eastAsia="华文仿宋"/>
          <w:sz w:val="32"/>
          <w:szCs w:val="32"/>
          <w:lang w:val="en-US" w:eastAsia="zh-CN"/>
        </w:rPr>
        <w:t>25</w:t>
      </w:r>
      <w:r>
        <w:rPr>
          <w:rFonts w:ascii="Times New Roman" w:hAnsi="Times New Roman" w:eastAsia="华文仿宋"/>
          <w:sz w:val="32"/>
          <w:szCs w:val="32"/>
        </w:rPr>
        <w:t xml:space="preserve"> 日前，</w:t>
      </w:r>
      <w:r>
        <w:rPr>
          <w:rFonts w:hint="eastAsia" w:ascii="Times New Roman" w:hAnsi="Times New Roman" w:eastAsia="华文仿宋"/>
          <w:sz w:val="32"/>
          <w:szCs w:val="32"/>
          <w:lang w:val="en-US" w:eastAsia="zh-CN"/>
        </w:rPr>
        <w:t>甘肃省土木建筑学会</w:t>
      </w:r>
      <w:r>
        <w:rPr>
          <w:rFonts w:ascii="Times New Roman" w:hAnsi="Times New Roman" w:eastAsia="华文仿宋"/>
          <w:sz w:val="32"/>
          <w:szCs w:val="32"/>
        </w:rPr>
        <w:t xml:space="preserve">秘书处向住宅分会报送所推荐的参评项目申报资料。（注：住宅分会接受申报资料截止日期为 </w:t>
      </w:r>
      <w:r>
        <w:rPr>
          <w:rFonts w:hint="eastAsia" w:ascii="Times New Roman" w:hAnsi="Times New Roman" w:eastAsia="华文仿宋"/>
          <w:sz w:val="32"/>
          <w:szCs w:val="32"/>
          <w:lang w:val="en-US" w:eastAsia="zh-CN"/>
        </w:rPr>
        <w:t>3</w:t>
      </w:r>
      <w:r>
        <w:rPr>
          <w:rFonts w:ascii="Times New Roman" w:hAnsi="Times New Roman" w:eastAsia="华文仿宋"/>
          <w:sz w:val="32"/>
          <w:szCs w:val="32"/>
        </w:rPr>
        <w:t xml:space="preserve">月 </w:t>
      </w:r>
      <w:r>
        <w:rPr>
          <w:rFonts w:hint="eastAsia" w:ascii="Times New Roman" w:hAnsi="Times New Roman" w:eastAsia="华文仿宋"/>
          <w:sz w:val="32"/>
          <w:szCs w:val="32"/>
          <w:lang w:val="en-US" w:eastAsia="zh-CN"/>
        </w:rPr>
        <w:t>31</w:t>
      </w:r>
      <w:r>
        <w:rPr>
          <w:rFonts w:ascii="Times New Roman" w:hAnsi="Times New Roman" w:eastAsia="华文仿宋"/>
          <w:sz w:val="32"/>
          <w:szCs w:val="32"/>
        </w:rPr>
        <w:t xml:space="preserve"> 日</w:t>
      </w:r>
      <w:r>
        <w:rPr>
          <w:rFonts w:hint="eastAsia" w:ascii="Times New Roman" w:hAnsi="Times New Roman" w:eastAsia="华文仿宋"/>
          <w:sz w:val="32"/>
          <w:szCs w:val="32"/>
          <w:lang w:eastAsia="zh-CN"/>
        </w:rPr>
        <w:t>，</w:t>
      </w:r>
      <w:r>
        <w:rPr>
          <w:rFonts w:ascii="Times New Roman" w:hAnsi="Times New Roman" w:eastAsia="华文仿宋"/>
          <w:sz w:val="32"/>
          <w:szCs w:val="32"/>
        </w:rPr>
        <w:t>逾期不予受理。）</w:t>
      </w:r>
    </w:p>
    <w:p>
      <w:pPr>
        <w:keepNext w:val="0"/>
        <w:keepLines w:val="0"/>
        <w:pageBreakBefore w:val="0"/>
        <w:widowControl w:val="0"/>
        <w:shd w:val="clear"/>
        <w:kinsoku/>
        <w:wordWrap/>
        <w:overflowPunct/>
        <w:topLinePunct w:val="0"/>
        <w:autoSpaceDE/>
        <w:autoSpaceDN/>
        <w:bidi w:val="0"/>
        <w:adjustRightInd/>
        <w:snapToGrid/>
        <w:spacing w:line="580" w:lineRule="atLeast"/>
        <w:ind w:firstLine="640" w:firstLineChars="200"/>
        <w:jc w:val="left"/>
        <w:textAlignment w:val="auto"/>
        <w:rPr>
          <w:rFonts w:hint="default" w:ascii="仿宋" w:hAnsi="仿宋" w:eastAsia="仿宋" w:cs="仿宋"/>
          <w:b/>
          <w:bCs/>
          <w:color w:val="auto"/>
          <w:kern w:val="0"/>
          <w:sz w:val="32"/>
          <w:szCs w:val="32"/>
          <w:shd w:val="clear" w:color="auto" w:fill="FFFFFF"/>
          <w:lang w:val="en-US" w:eastAsia="zh-CN"/>
        </w:rPr>
      </w:pPr>
      <w:r>
        <w:rPr>
          <w:rFonts w:hint="eastAsia" w:ascii="黑体" w:hAnsi="黑体" w:eastAsia="黑体" w:cs="黑体"/>
          <w:sz w:val="32"/>
          <w:szCs w:val="32"/>
          <w:lang w:val="en-US" w:eastAsia="zh-CN"/>
        </w:rPr>
        <w:t>二</w:t>
      </w:r>
      <w:r>
        <w:rPr>
          <w:rFonts w:hint="eastAsia" w:ascii="仿宋" w:hAnsi="仿宋" w:eastAsia="仿宋" w:cs="仿宋"/>
          <w:b/>
          <w:bCs/>
          <w:color w:val="auto"/>
          <w:kern w:val="0"/>
          <w:sz w:val="32"/>
          <w:szCs w:val="32"/>
          <w:shd w:val="clear" w:color="auto" w:fill="FFFFFF"/>
          <w:lang w:val="en-US" w:eastAsia="zh-CN"/>
        </w:rPr>
        <w:t>、</w:t>
      </w:r>
      <w:r>
        <w:rPr>
          <w:rFonts w:hint="eastAsia" w:ascii="黑体" w:hAnsi="黑体" w:eastAsia="黑体" w:cs="黑体"/>
          <w:sz w:val="32"/>
          <w:szCs w:val="32"/>
          <w:lang w:val="en-US" w:eastAsia="zh-CN"/>
        </w:rPr>
        <w:t>申报联系方式</w:t>
      </w:r>
    </w:p>
    <w:p>
      <w:pPr>
        <w:keepNext w:val="0"/>
        <w:keepLines w:val="0"/>
        <w:pageBreakBefore w:val="0"/>
        <w:widowControl w:val="0"/>
        <w:shd w:val="clear"/>
        <w:kinsoku/>
        <w:wordWrap/>
        <w:overflowPunct/>
        <w:topLinePunct w:val="0"/>
        <w:autoSpaceDE/>
        <w:autoSpaceDN/>
        <w:bidi w:val="0"/>
        <w:adjustRightInd/>
        <w:snapToGrid/>
        <w:spacing w:line="580" w:lineRule="atLeast"/>
        <w:ind w:firstLine="640" w:firstLineChars="200"/>
        <w:jc w:val="left"/>
        <w:textAlignment w:val="auto"/>
        <w:rPr>
          <w:rFonts w:hint="default"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val="en-US" w:eastAsia="zh-CN"/>
        </w:rPr>
        <w:t>联系人：贾雯丽 、詹 昕</w:t>
      </w:r>
    </w:p>
    <w:p>
      <w:pPr>
        <w:keepNext w:val="0"/>
        <w:keepLines w:val="0"/>
        <w:pageBreakBefore w:val="0"/>
        <w:widowControl w:val="0"/>
        <w:shd w:val="clear"/>
        <w:kinsoku/>
        <w:wordWrap/>
        <w:overflowPunct/>
        <w:topLinePunct w:val="0"/>
        <w:autoSpaceDE/>
        <w:autoSpaceDN/>
        <w:bidi w:val="0"/>
        <w:adjustRightInd/>
        <w:snapToGrid/>
        <w:spacing w:line="580" w:lineRule="atLeast"/>
        <w:ind w:firstLine="640" w:firstLineChars="200"/>
        <w:jc w:val="left"/>
        <w:textAlignment w:val="auto"/>
        <w:rPr>
          <w:rFonts w:hint="default"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val="en-US" w:eastAsia="zh-CN"/>
        </w:rPr>
        <w:t>电  话：0931-7750132、13669387632、13519666619</w:t>
      </w:r>
    </w:p>
    <w:p>
      <w:pPr>
        <w:keepNext w:val="0"/>
        <w:keepLines w:val="0"/>
        <w:pageBreakBefore w:val="0"/>
        <w:widowControl w:val="0"/>
        <w:shd w:val="clear"/>
        <w:kinsoku/>
        <w:wordWrap/>
        <w:overflowPunct/>
        <w:topLinePunct w:val="0"/>
        <w:autoSpaceDE/>
        <w:autoSpaceDN/>
        <w:bidi w:val="0"/>
        <w:adjustRightInd/>
        <w:snapToGrid/>
        <w:spacing w:line="580" w:lineRule="atLeast"/>
        <w:ind w:firstLine="640" w:firstLineChars="200"/>
        <w:jc w:val="left"/>
        <w:textAlignment w:val="auto"/>
        <w:rPr>
          <w:rFonts w:hint="default"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val="en-US" w:eastAsia="zh-CN"/>
        </w:rPr>
        <w:t>地  址：甘肃省兰州市安宁区建宁东路3001号科教城专家办公楼12楼</w:t>
      </w:r>
    </w:p>
    <w:p>
      <w:pPr>
        <w:keepNext w:val="0"/>
        <w:keepLines w:val="0"/>
        <w:pageBreakBefore w:val="0"/>
        <w:widowControl w:val="0"/>
        <w:shd w:val="clear"/>
        <w:kinsoku/>
        <w:wordWrap/>
        <w:overflowPunct/>
        <w:topLinePunct w:val="0"/>
        <w:autoSpaceDE/>
        <w:autoSpaceDN/>
        <w:bidi w:val="0"/>
        <w:adjustRightInd/>
        <w:snapToGrid/>
        <w:spacing w:line="580" w:lineRule="atLeast"/>
        <w:ind w:firstLine="640" w:firstLineChars="200"/>
        <w:jc w:val="left"/>
        <w:textAlignment w:val="auto"/>
        <w:rPr>
          <w:rFonts w:hint="eastAsia"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val="en-US" w:eastAsia="zh-CN"/>
        </w:rPr>
        <w:t>推荐和申报工作具体事项详见《中国土木工程詹天佑奖优秀住宅小区金奖（2024）参评项目申报指南及文件汇编》，本奖项不收取申报费用（参评项目在申报、初评、推荐过程中产生的工作成本由各申报单位承担）。</w:t>
      </w:r>
    </w:p>
    <w:p>
      <w:pPr>
        <w:keepNext w:val="0"/>
        <w:keepLines w:val="0"/>
        <w:pageBreakBefore w:val="0"/>
        <w:widowControl/>
        <w:suppressLineNumbers w:val="0"/>
        <w:kinsoku/>
        <w:wordWrap/>
        <w:overflowPunct/>
        <w:topLinePunct w:val="0"/>
        <w:autoSpaceDE/>
        <w:autoSpaceDN/>
        <w:bidi w:val="0"/>
        <w:adjustRightInd/>
        <w:snapToGrid/>
        <w:spacing w:line="580" w:lineRule="atLeast"/>
        <w:ind w:firstLine="640" w:firstLineChars="200"/>
        <w:jc w:val="left"/>
        <w:textAlignment w:val="auto"/>
        <w:rPr>
          <w:rFonts w:hint="default"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val="en-US" w:eastAsia="zh-CN"/>
        </w:rPr>
        <w:t>特此通知。</w:t>
      </w:r>
    </w:p>
    <w:p>
      <w:pPr>
        <w:keepNext w:val="0"/>
        <w:keepLines w:val="0"/>
        <w:widowControl/>
        <w:suppressLineNumbers w:val="0"/>
        <w:jc w:val="left"/>
        <w:rPr>
          <w:rFonts w:hint="eastAsia" w:ascii="仿宋" w:hAnsi="仿宋" w:eastAsia="仿宋" w:cs="仿宋"/>
          <w:color w:val="auto"/>
          <w:kern w:val="0"/>
          <w:sz w:val="32"/>
          <w:szCs w:val="32"/>
          <w:shd w:val="clear" w:color="auto" w:fill="FFFFFF"/>
          <w:lang w:val="en-US" w:eastAsia="zh-CN"/>
        </w:rPr>
      </w:pPr>
    </w:p>
    <w:p>
      <w:pPr>
        <w:keepNext w:val="0"/>
        <w:keepLines w:val="0"/>
        <w:widowControl/>
        <w:suppressLineNumbers w:val="0"/>
        <w:jc w:val="left"/>
        <w:rPr>
          <w:rFonts w:hint="eastAsia" w:ascii="仿宋" w:hAnsi="仿宋" w:eastAsia="仿宋" w:cs="仿宋"/>
          <w:color w:val="auto"/>
          <w:kern w:val="0"/>
          <w:sz w:val="32"/>
          <w:szCs w:val="32"/>
          <w:shd w:val="clear" w:color="auto" w:fill="FFFFFF"/>
          <w:lang w:val="en-US" w:eastAsia="zh-CN"/>
        </w:rPr>
      </w:pPr>
      <w:r>
        <w:rPr>
          <w:rFonts w:hint="eastAsia" w:ascii="黑体" w:hAnsi="黑体" w:eastAsia="黑体" w:cs="黑体"/>
          <w:color w:val="auto"/>
          <w:kern w:val="0"/>
          <w:sz w:val="32"/>
          <w:szCs w:val="32"/>
          <w:shd w:val="clear" w:color="auto" w:fill="FFFFFF"/>
          <w:lang w:val="en-US" w:eastAsia="zh-CN"/>
        </w:rPr>
        <w:t>附件</w:t>
      </w:r>
      <w:r>
        <w:rPr>
          <w:rFonts w:hint="eastAsia" w:ascii="仿宋" w:hAnsi="仿宋" w:eastAsia="仿宋" w:cs="仿宋"/>
          <w:color w:val="auto"/>
          <w:kern w:val="0"/>
          <w:sz w:val="32"/>
          <w:szCs w:val="32"/>
          <w:shd w:val="clear" w:color="auto" w:fill="FFFFFF"/>
          <w:lang w:val="en-US" w:eastAsia="zh-CN"/>
        </w:rPr>
        <w:t>：中国土木工程詹天佑奖优秀住宅小区金奖（2024）参评项目申报指南及文件汇编</w:t>
      </w:r>
    </w:p>
    <w:p>
      <w:pPr>
        <w:keepNext w:val="0"/>
        <w:keepLines w:val="0"/>
        <w:widowControl/>
        <w:suppressLineNumbers w:val="0"/>
        <w:jc w:val="left"/>
        <w:rPr>
          <w:rFonts w:hint="eastAsia" w:ascii="仿宋" w:hAnsi="仿宋" w:eastAsia="仿宋" w:cs="仿宋"/>
          <w:kern w:val="0"/>
          <w:sz w:val="32"/>
          <w:szCs w:val="32"/>
          <w:shd w:val="clear" w:color="auto" w:fill="FFFFFF"/>
          <w:lang w:val="en-US" w:eastAsia="zh-CN"/>
        </w:rPr>
      </w:pPr>
      <w:bookmarkStart w:id="0" w:name="_GoBack"/>
      <w:r>
        <w:rPr>
          <w:rFonts w:hint="eastAsia" w:ascii="黑体" w:hAnsi="黑体" w:eastAsia="黑体" w:cs="黑体"/>
          <w:sz w:val="20"/>
        </w:rPr>
        <w:drawing>
          <wp:anchor distT="0" distB="0" distL="114300" distR="114300" simplePos="0" relativeHeight="251660288" behindDoc="1" locked="0" layoutInCell="1" allowOverlap="1">
            <wp:simplePos x="0" y="0"/>
            <wp:positionH relativeFrom="column">
              <wp:posOffset>3421380</wp:posOffset>
            </wp:positionH>
            <wp:positionV relativeFrom="paragraph">
              <wp:posOffset>187960</wp:posOffset>
            </wp:positionV>
            <wp:extent cx="1572895" cy="1614805"/>
            <wp:effectExtent l="0" t="0" r="8255" b="4445"/>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5" cstate="print"/>
                    <a:stretch>
                      <a:fillRect/>
                    </a:stretch>
                  </pic:blipFill>
                  <pic:spPr>
                    <a:xfrm>
                      <a:off x="0" y="0"/>
                      <a:ext cx="1572895" cy="1614805"/>
                    </a:xfrm>
                    <a:prstGeom prst="rect">
                      <a:avLst/>
                    </a:prstGeom>
                    <a:ln cap="flat"/>
                  </pic:spPr>
                </pic:pic>
              </a:graphicData>
            </a:graphic>
          </wp:anchor>
        </w:drawing>
      </w:r>
      <w:bookmarkEnd w:id="0"/>
    </w:p>
    <w:p>
      <w:pPr>
        <w:keepNext w:val="0"/>
        <w:keepLines w:val="0"/>
        <w:widowControl/>
        <w:suppressLineNumbers w:val="0"/>
        <w:ind w:firstLine="640" w:firstLineChars="200"/>
        <w:jc w:val="left"/>
        <w:rPr>
          <w:rFonts w:hint="eastAsia" w:ascii="仿宋" w:hAnsi="仿宋" w:eastAsia="仿宋" w:cs="仿宋"/>
          <w:kern w:val="0"/>
          <w:sz w:val="32"/>
          <w:szCs w:val="32"/>
          <w:shd w:val="clear" w:color="auto" w:fill="FFFFFF"/>
          <w:lang w:val="en-US" w:eastAsia="zh-CN"/>
        </w:rPr>
      </w:pPr>
    </w:p>
    <w:p>
      <w:pPr>
        <w:keepNext w:val="0"/>
        <w:keepLines w:val="0"/>
        <w:widowControl/>
        <w:suppressLineNumbers w:val="0"/>
        <w:ind w:firstLine="5440" w:firstLineChars="1700"/>
        <w:jc w:val="left"/>
        <w:rPr>
          <w:rFonts w:hint="eastAsia" w:ascii="黑体" w:hAnsi="黑体" w:eastAsia="黑体" w:cs="黑体"/>
          <w:b w:val="0"/>
          <w:bCs w:val="0"/>
          <w:sz w:val="32"/>
          <w:szCs w:val="32"/>
          <w:lang w:val="en-US" w:eastAsia="zh-CN"/>
        </w:rPr>
      </w:pPr>
      <w:r>
        <w:rPr>
          <w:rFonts w:hint="eastAsia" w:ascii="仿宋" w:hAnsi="仿宋" w:eastAsia="仿宋" w:cs="仿宋"/>
          <w:kern w:val="0"/>
          <w:sz w:val="32"/>
          <w:szCs w:val="32"/>
          <w:shd w:val="clear" w:color="auto" w:fill="FFFFFF"/>
          <w:lang w:val="en-US" w:eastAsia="zh-CN"/>
        </w:rPr>
        <w:t>2024年2月18日</w:t>
      </w:r>
    </w:p>
    <w:sectPr>
      <w:footerReference r:id="rId3" w:type="default"/>
      <w:pgSz w:w="11906" w:h="16838"/>
      <w:pgMar w:top="1383" w:right="1800" w:bottom="1157" w:left="1633"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0EEEE39-01D3-4339-A5C0-A6B96496C4B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简体">
    <w:panose1 w:val="03000509000000000000"/>
    <w:charset w:val="86"/>
    <w:family w:val="auto"/>
    <w:pitch w:val="default"/>
    <w:sig w:usb0="00000001" w:usb1="080E0000" w:usb2="00000000" w:usb3="00000000" w:csb0="00040000" w:csb1="00000000"/>
    <w:embedRegular r:id="rId2" w:fontKey="{C830ADE2-CDC9-47B3-958F-A84E6CE4EC8E}"/>
  </w:font>
  <w:font w:name="方正公文小标宋">
    <w:panose1 w:val="02000500000000000000"/>
    <w:charset w:val="86"/>
    <w:family w:val="auto"/>
    <w:pitch w:val="default"/>
    <w:sig w:usb0="A00002BF" w:usb1="38CF7CFA" w:usb2="00000016" w:usb3="00000000" w:csb0="00040001" w:csb1="00000000"/>
    <w:embedRegular r:id="rId3" w:fontKey="{9071A9CC-F8A6-4A2E-A6B1-66A20727BFF7}"/>
  </w:font>
  <w:font w:name="仿宋">
    <w:panose1 w:val="02010609060101010101"/>
    <w:charset w:val="86"/>
    <w:family w:val="auto"/>
    <w:pitch w:val="default"/>
    <w:sig w:usb0="800002BF" w:usb1="38CF7CFA" w:usb2="00000016" w:usb3="00000000" w:csb0="00040001" w:csb1="00000000"/>
    <w:embedRegular r:id="rId4" w:fontKey="{144519D1-7C18-47F3-B5B1-5D0E2EA75A94}"/>
  </w:font>
  <w:font w:name="华文仿宋">
    <w:altName w:val="仿宋"/>
    <w:panose1 w:val="02010600040101010101"/>
    <w:charset w:val="86"/>
    <w:family w:val="auto"/>
    <w:pitch w:val="default"/>
    <w:sig w:usb0="00000000" w:usb1="00000000" w:usb2="00000010" w:usb3="00000000" w:csb0="0004009F" w:csb1="00000000"/>
    <w:embedRegular r:id="rId5" w:fontKey="{A42445B5-97BC-487F-8D2B-649F13B2653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docVars>
    <w:docVar w:name="commondata" w:val="eyJoZGlkIjoiNGUyMTA1ZGY5ODdkY2NjMzI3NjY0ZjFjNDc5MTQ5MjEifQ=="/>
  </w:docVars>
  <w:rsids>
    <w:rsidRoot w:val="00000000"/>
    <w:rsid w:val="018815D1"/>
    <w:rsid w:val="038F6F79"/>
    <w:rsid w:val="03AD2894"/>
    <w:rsid w:val="04680034"/>
    <w:rsid w:val="0543655D"/>
    <w:rsid w:val="054415A2"/>
    <w:rsid w:val="056E0AAD"/>
    <w:rsid w:val="077065D9"/>
    <w:rsid w:val="079A1DD8"/>
    <w:rsid w:val="08BB40DC"/>
    <w:rsid w:val="0A3F74EA"/>
    <w:rsid w:val="0D457C9E"/>
    <w:rsid w:val="0F2B7A4C"/>
    <w:rsid w:val="0F77537B"/>
    <w:rsid w:val="0F78095D"/>
    <w:rsid w:val="10473CDF"/>
    <w:rsid w:val="121F1627"/>
    <w:rsid w:val="14A4381D"/>
    <w:rsid w:val="152178D4"/>
    <w:rsid w:val="16312233"/>
    <w:rsid w:val="166913D1"/>
    <w:rsid w:val="167322A5"/>
    <w:rsid w:val="189B2DE3"/>
    <w:rsid w:val="1EC53C1D"/>
    <w:rsid w:val="1FBB2789"/>
    <w:rsid w:val="20832458"/>
    <w:rsid w:val="21EF7A39"/>
    <w:rsid w:val="233B7F63"/>
    <w:rsid w:val="25AA2AC4"/>
    <w:rsid w:val="26F73CD2"/>
    <w:rsid w:val="27061A6A"/>
    <w:rsid w:val="271F648F"/>
    <w:rsid w:val="27235A0F"/>
    <w:rsid w:val="29184FF0"/>
    <w:rsid w:val="2948733F"/>
    <w:rsid w:val="29635117"/>
    <w:rsid w:val="2AB12570"/>
    <w:rsid w:val="2BEE2844"/>
    <w:rsid w:val="2C963CFB"/>
    <w:rsid w:val="2DDD07EB"/>
    <w:rsid w:val="2DF76D1E"/>
    <w:rsid w:val="2F7B4AF1"/>
    <w:rsid w:val="312044EF"/>
    <w:rsid w:val="32D16AF3"/>
    <w:rsid w:val="374F03A5"/>
    <w:rsid w:val="37662994"/>
    <w:rsid w:val="3C4159DB"/>
    <w:rsid w:val="3DDF6347"/>
    <w:rsid w:val="3EBE47A0"/>
    <w:rsid w:val="3FED6D2B"/>
    <w:rsid w:val="403D1847"/>
    <w:rsid w:val="40D265FB"/>
    <w:rsid w:val="40E23DE7"/>
    <w:rsid w:val="41A658BA"/>
    <w:rsid w:val="446C4A0F"/>
    <w:rsid w:val="45B043D8"/>
    <w:rsid w:val="45E95549"/>
    <w:rsid w:val="47C035C5"/>
    <w:rsid w:val="47E818EC"/>
    <w:rsid w:val="48EE5715"/>
    <w:rsid w:val="49727264"/>
    <w:rsid w:val="4AC42D89"/>
    <w:rsid w:val="4ACB07DE"/>
    <w:rsid w:val="4D3148CB"/>
    <w:rsid w:val="4EC436BF"/>
    <w:rsid w:val="4FC35087"/>
    <w:rsid w:val="4FEB1AB3"/>
    <w:rsid w:val="50F20E0B"/>
    <w:rsid w:val="516B0122"/>
    <w:rsid w:val="51824809"/>
    <w:rsid w:val="53555338"/>
    <w:rsid w:val="53CE7E1E"/>
    <w:rsid w:val="54D36C8B"/>
    <w:rsid w:val="54ED44F3"/>
    <w:rsid w:val="56CF445D"/>
    <w:rsid w:val="583E3E11"/>
    <w:rsid w:val="5CE40FEC"/>
    <w:rsid w:val="606854CC"/>
    <w:rsid w:val="610014FD"/>
    <w:rsid w:val="62D20503"/>
    <w:rsid w:val="63237179"/>
    <w:rsid w:val="662D3D0A"/>
    <w:rsid w:val="665C0890"/>
    <w:rsid w:val="677C4E20"/>
    <w:rsid w:val="69B515C3"/>
    <w:rsid w:val="6B0236A7"/>
    <w:rsid w:val="6ECB552A"/>
    <w:rsid w:val="6F063E1D"/>
    <w:rsid w:val="70AB549B"/>
    <w:rsid w:val="70BE2E59"/>
    <w:rsid w:val="70CA3A97"/>
    <w:rsid w:val="714F7402"/>
    <w:rsid w:val="71DE5610"/>
    <w:rsid w:val="720A70CE"/>
    <w:rsid w:val="725357C4"/>
    <w:rsid w:val="72AE230B"/>
    <w:rsid w:val="73D64E3F"/>
    <w:rsid w:val="74B6094E"/>
    <w:rsid w:val="78791A8A"/>
    <w:rsid w:val="79403619"/>
    <w:rsid w:val="79D8525A"/>
    <w:rsid w:val="7AE55693"/>
    <w:rsid w:val="7CAF7C01"/>
    <w:rsid w:val="7DD85B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8"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spacing w:before="300" w:beforeAutospacing="0" w:after="150" w:afterAutospacing="0" w:line="17" w:lineRule="atLeast"/>
      <w:ind w:left="0" w:right="0"/>
      <w:jc w:val="left"/>
      <w:outlineLvl w:val="0"/>
    </w:pPr>
    <w:rPr>
      <w:rFonts w:ascii="宋体" w:eastAsia="宋体" w:cs="宋体"/>
      <w:b/>
      <w:kern w:val="44"/>
      <w:sz w:val="54"/>
      <w:szCs w:val="54"/>
      <w:lang w:val="en-US" w:eastAsia="zh-CN"/>
    </w:rPr>
  </w:style>
  <w:style w:type="character" w:default="1" w:styleId="9">
    <w:name w:val="Default Paragraph Font"/>
    <w:autoRedefine/>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widowControl w:val="0"/>
    </w:pPr>
    <w:rPr>
      <w:rFonts w:ascii="Times New Roman" w:hAnsi="Times New Roman" w:cs="Times New Roman"/>
      <w:kern w:val="2"/>
      <w:sz w:val="21"/>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0" w:after="150" w:afterAutospacing="0"/>
      <w:ind w:left="0" w:right="0"/>
      <w:jc w:val="left"/>
    </w:pPr>
    <w:rPr>
      <w:kern w:val="0"/>
      <w:sz w:val="24"/>
      <w:lang w:val="en-US" w:eastAsia="zh-CN"/>
    </w:rPr>
  </w:style>
  <w:style w:type="table" w:styleId="8">
    <w:name w:val="Table Grid"/>
    <w:qFormat/>
    <w:uiPriority w:val="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autoRedefine/>
    <w:qFormat/>
    <w:uiPriority w:val="0"/>
    <w:rPr>
      <w:color w:val="222222"/>
      <w:u w:val="none"/>
    </w:rPr>
  </w:style>
  <w:style w:type="character" w:styleId="12">
    <w:name w:val="HTML Definition"/>
    <w:basedOn w:val="9"/>
    <w:qFormat/>
    <w:uiPriority w:val="0"/>
    <w:rPr>
      <w:i/>
    </w:rPr>
  </w:style>
  <w:style w:type="character" w:styleId="13">
    <w:name w:val="Hyperlink"/>
    <w:basedOn w:val="9"/>
    <w:autoRedefine/>
    <w:qFormat/>
    <w:uiPriority w:val="0"/>
    <w:rPr>
      <w:color w:val="222222"/>
      <w:u w:val="none"/>
    </w:rPr>
  </w:style>
  <w:style w:type="character" w:styleId="14">
    <w:name w:val="HTML Code"/>
    <w:basedOn w:val="9"/>
    <w:autoRedefine/>
    <w:qFormat/>
    <w:uiPriority w:val="0"/>
    <w:rPr>
      <w:rFonts w:ascii="Consolas" w:hAnsi="Consolas" w:eastAsia="Consolas" w:cs="Consolas"/>
      <w:color w:val="C7254E"/>
      <w:sz w:val="21"/>
      <w:szCs w:val="21"/>
      <w:shd w:val="clear" w:color="auto" w:fill="F9F2F4"/>
    </w:rPr>
  </w:style>
  <w:style w:type="character" w:styleId="15">
    <w:name w:val="HTML Keyboard"/>
    <w:basedOn w:val="9"/>
    <w:qFormat/>
    <w:uiPriority w:val="0"/>
    <w:rPr>
      <w:rFonts w:ascii="Consolas" w:hAnsi="Consolas" w:eastAsia="Consolas" w:cs="Consolas"/>
      <w:color w:val="FFFFFF"/>
      <w:sz w:val="21"/>
      <w:szCs w:val="21"/>
      <w:shd w:val="clear" w:color="auto" w:fill="333333"/>
    </w:rPr>
  </w:style>
  <w:style w:type="character" w:styleId="16">
    <w:name w:val="HTML Sample"/>
    <w:basedOn w:val="9"/>
    <w:qFormat/>
    <w:uiPriority w:val="0"/>
    <w:rPr>
      <w:rFonts w:ascii="Consolas" w:hAnsi="Consolas" w:eastAsia="Consolas" w:cs="Consolas"/>
      <w:sz w:val="21"/>
      <w:szCs w:val="21"/>
    </w:rPr>
  </w:style>
  <w:style w:type="character" w:customStyle="1" w:styleId="17">
    <w:name w:val="description"/>
    <w:basedOn w:val="9"/>
    <w:autoRedefine/>
    <w:qFormat/>
    <w:uiPriority w:val="0"/>
  </w:style>
  <w:style w:type="character" w:customStyle="1" w:styleId="18">
    <w:name w:val="description1"/>
    <w:basedOn w:val="9"/>
    <w:autoRedefine/>
    <w:qFormat/>
    <w:uiPriority w:val="0"/>
    <w:rPr>
      <w:i/>
      <w:sz w:val="18"/>
      <w:szCs w:val="18"/>
      <w:bdr w:val="single" w:color="CEE1EF" w:sz="6" w:space="0"/>
      <w:shd w:val="clear" w:color="auto" w:fill="F0F8FF"/>
    </w:rPr>
  </w:style>
  <w:style w:type="character" w:customStyle="1" w:styleId="19">
    <w:name w:val="bbp-admin-links"/>
    <w:basedOn w:val="9"/>
    <w:autoRedefine/>
    <w:qFormat/>
    <w:uiPriority w:val="0"/>
    <w:rPr>
      <w:b/>
      <w:color w:val="EDEDED"/>
      <w:sz w:val="16"/>
      <w:szCs w:val="16"/>
      <w:shd w:val="clear" w:color="auto" w:fill="777777"/>
    </w:rPr>
  </w:style>
  <w:style w:type="character" w:customStyle="1" w:styleId="20">
    <w:name w:val="bbp-admin-links1"/>
    <w:basedOn w:val="9"/>
    <w:autoRedefine/>
    <w:qFormat/>
    <w:uiPriority w:val="0"/>
  </w:style>
  <w:style w:type="character" w:customStyle="1" w:styleId="21">
    <w:name w:val="bbp-breadcrumb-sep"/>
    <w:basedOn w:val="9"/>
    <w:autoRedefine/>
    <w:qFormat/>
    <w:uiPriority w:val="0"/>
    <w:rPr>
      <w:color w:val="FFFFFF"/>
    </w:rPr>
  </w:style>
  <w:style w:type="character" w:customStyle="1" w:styleId="22">
    <w:name w:val="dots"/>
    <w:basedOn w:val="9"/>
    <w:qFormat/>
    <w:uiPriority w:val="0"/>
  </w:style>
  <w:style w:type="character" w:customStyle="1" w:styleId="23">
    <w:name w:val="current"/>
    <w:basedOn w:val="9"/>
    <w:qFormat/>
    <w:uiPriority w:val="0"/>
    <w:rPr>
      <w:u w:val="none"/>
      <w:bdr w:val="single" w:color="DDDDDD" w:sz="6" w:space="0"/>
      <w:shd w:val="clear" w:color="auto" w:fill="EEEEEE"/>
    </w:rPr>
  </w:style>
  <w:style w:type="character" w:customStyle="1" w:styleId="24">
    <w:name w:val="bbp-author-ip"/>
    <w:basedOn w:val="9"/>
    <w:qFormat/>
    <w:uiPriority w:val="0"/>
    <w:rPr>
      <w:rFonts w:ascii="Arial" w:hAnsi="Arial" w:eastAsia="Arial" w:cs="Arial"/>
      <w:b/>
      <w:color w:val="AAAAAA"/>
      <w:sz w:val="16"/>
      <w:szCs w:val="16"/>
    </w:rPr>
  </w:style>
  <w:style w:type="character" w:customStyle="1" w:styleId="25">
    <w:name w:val="bullets"/>
    <w:basedOn w:val="9"/>
    <w:qFormat/>
    <w:uiPriority w:val="0"/>
    <w:rPr>
      <w:b/>
      <w:color w:val="AAAAAA"/>
    </w:rPr>
  </w:style>
  <w:style w:type="character" w:customStyle="1" w:styleId="26">
    <w:name w:val="sticky-logo"/>
    <w:basedOn w:val="9"/>
    <w:autoRedefine/>
    <w:qFormat/>
    <w:uiPriority w:val="0"/>
  </w:style>
  <w:style w:type="character" w:customStyle="1" w:styleId="27">
    <w:name w:val="sticky-logo1"/>
    <w:basedOn w:val="9"/>
    <w:qFormat/>
    <w:uiPriority w:val="0"/>
  </w:style>
  <w:style w:type="character" w:customStyle="1" w:styleId="28">
    <w:name w:val="temp"/>
    <w:basedOn w:val="9"/>
    <w:qFormat/>
    <w:uiPriority w:val="0"/>
    <w:rPr>
      <w:b/>
      <w:color w:val="222222"/>
    </w:rPr>
  </w:style>
  <w:style w:type="character" w:customStyle="1" w:styleId="29">
    <w:name w:val="after2"/>
    <w:basedOn w:val="9"/>
    <w:qFormat/>
    <w:uiPriority w:val="0"/>
    <w:rPr>
      <w:shd w:val="clear" w:color="auto" w:fill="444444"/>
    </w:rPr>
  </w:style>
  <w:style w:type="character" w:customStyle="1" w:styleId="30">
    <w:name w:val="info"/>
    <w:basedOn w:val="9"/>
    <w:qFormat/>
    <w:uiPriority w:val="0"/>
    <w:rPr>
      <w:color w:val="999999"/>
      <w:sz w:val="19"/>
      <w:szCs w:val="19"/>
      <w:shd w:val="clear" w:color="auto" w:fill="222222"/>
    </w:rPr>
  </w:style>
  <w:style w:type="character" w:customStyle="1" w:styleId="31">
    <w:name w:val="skill-number"/>
    <w:basedOn w:val="9"/>
    <w:qFormat/>
    <w:uiPriority w:val="0"/>
    <w:rPr>
      <w:color w:val="444444"/>
      <w:sz w:val="21"/>
      <w:szCs w:val="21"/>
      <w:shd w:val="clear" w:color="auto" w:fill="FFFFFF"/>
    </w:rPr>
  </w:style>
  <w:style w:type="character" w:customStyle="1" w:styleId="32">
    <w:name w:val="glyphicon2"/>
    <w:basedOn w:val="9"/>
    <w:qFormat/>
    <w:uiPriority w:val="0"/>
  </w:style>
  <w:style w:type="character" w:customStyle="1" w:styleId="33">
    <w:name w:val="glyphicon3"/>
    <w:basedOn w:val="9"/>
    <w:qFormat/>
    <w:uiPriority w:val="0"/>
    <w:rPr>
      <w:color w:val="444444"/>
    </w:rPr>
  </w:style>
  <w:style w:type="character" w:customStyle="1" w:styleId="34">
    <w:name w:val="glyphicon4"/>
    <w:basedOn w:val="9"/>
    <w:autoRedefine/>
    <w:qFormat/>
    <w:uiPriority w:val="0"/>
  </w:style>
  <w:style w:type="character" w:customStyle="1" w:styleId="35">
    <w:name w:val="glyphicon5"/>
    <w:basedOn w:val="9"/>
    <w:qFormat/>
    <w:uiPriority w:val="0"/>
    <w:rPr>
      <w:color w:val="222222"/>
    </w:rPr>
  </w:style>
  <w:style w:type="character" w:customStyle="1" w:styleId="36">
    <w:name w:val="onsale"/>
    <w:basedOn w:val="9"/>
    <w:qFormat/>
    <w:uiPriority w:val="0"/>
  </w:style>
  <w:style w:type="character" w:customStyle="1" w:styleId="37">
    <w:name w:val="price3"/>
    <w:basedOn w:val="9"/>
    <w:qFormat/>
    <w:uiPriority w:val="0"/>
    <w:rPr>
      <w:sz w:val="30"/>
      <w:szCs w:val="30"/>
    </w:rPr>
  </w:style>
  <w:style w:type="character" w:customStyle="1" w:styleId="38">
    <w:name w:val="wpb_btn-large"/>
    <w:basedOn w:val="9"/>
    <w:qFormat/>
    <w:uiPriority w:val="0"/>
    <w:rPr>
      <w:sz w:val="22"/>
      <w:szCs w:val="22"/>
    </w:rPr>
  </w:style>
  <w:style w:type="character" w:customStyle="1" w:styleId="39">
    <w:name w:val="wpb_btn-small"/>
    <w:basedOn w:val="9"/>
    <w:qFormat/>
    <w:uiPriority w:val="0"/>
    <w:rPr>
      <w:sz w:val="16"/>
      <w:szCs w:val="16"/>
    </w:rPr>
  </w:style>
  <w:style w:type="character" w:customStyle="1" w:styleId="40">
    <w:name w:val="wpb_btn-mini"/>
    <w:basedOn w:val="9"/>
    <w:autoRedefine/>
    <w:qFormat/>
    <w:uiPriority w:val="0"/>
    <w:rPr>
      <w:sz w:val="16"/>
      <w:szCs w:val="16"/>
    </w:rPr>
  </w:style>
  <w:style w:type="character" w:customStyle="1" w:styleId="41">
    <w:name w:val="wpb_next_slide"/>
    <w:basedOn w:val="9"/>
    <w:qFormat/>
    <w:uiPriority w:val="0"/>
  </w:style>
  <w:style w:type="character" w:customStyle="1" w:styleId="42">
    <w:name w:val="glyphicon"/>
    <w:basedOn w:val="9"/>
    <w:autoRedefine/>
    <w:qFormat/>
    <w:uiPriority w:val="0"/>
  </w:style>
  <w:style w:type="character" w:customStyle="1" w:styleId="43">
    <w:name w:val="glyphicon1"/>
    <w:basedOn w:val="9"/>
    <w:qFormat/>
    <w:uiPriority w:val="0"/>
    <w:rPr>
      <w:color w:val="222222"/>
    </w:rPr>
  </w:style>
  <w:style w:type="character" w:customStyle="1" w:styleId="44">
    <w:name w:val="price"/>
    <w:basedOn w:val="9"/>
    <w:qFormat/>
    <w:uiPriority w:val="0"/>
    <w:rPr>
      <w:sz w:val="30"/>
      <w:szCs w:val="30"/>
    </w:rPr>
  </w:style>
  <w:style w:type="paragraph" w:styleId="4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3</Pages>
  <Words>680</Words>
  <Characters>716</Characters>
  <Lines>65</Lines>
  <Paragraphs>33</Paragraphs>
  <TotalTime>0</TotalTime>
  <ScaleCrop>false</ScaleCrop>
  <LinksUpToDate>false</LinksUpToDate>
  <CharactersWithSpaces>742</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2019-05-28T08:44:00Z</dcterms:created>
  <dc:creator>随遇而安</dc:creator>
  <cp:lastModifiedBy>浅Sè调べ</cp:lastModifiedBy>
  <cp:lastPrinted>2021-05-07T09:21:00Z</cp:lastPrinted>
  <dcterms:modified xsi:type="dcterms:W3CDTF">2024-02-19T04:43:43Z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360933916_btnclosed</vt:lpwstr>
  </property>
  <property fmtid="{D5CDD505-2E9C-101B-9397-08002B2CF9AE}" pid="4" name="ICV">
    <vt:lpwstr>C0CBC5AC9CD74E489BD9BC83F4F9216A_13</vt:lpwstr>
  </property>
</Properties>
</file>